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A538F" w14:textId="77777777" w:rsidR="0006233D" w:rsidRDefault="0006233D" w:rsidP="0006233D">
      <w:r>
        <w:t xml:space="preserve">Heat exchanger </w:t>
      </w:r>
    </w:p>
    <w:p w14:paraId="52B469EB" w14:textId="1504F0FA" w:rsidR="0006233D" w:rsidRDefault="0006233D" w:rsidP="0006233D">
      <w:r>
        <w:t>The heat exchanger consists of fins of pure aluminium pressed on mechanically extended pure red copper pipes. These pipes are connected to two steel collectors for left same end connection (1" for type 000, 100 and 200 / 1</w:t>
      </w:r>
      <w:r>
        <w:t>-</w:t>
      </w:r>
      <w:r>
        <w:t>½" for type 300 and 400).</w:t>
      </w:r>
      <w:r>
        <w:t xml:space="preserve"> All units with NPT connections. Adapters not required.</w:t>
      </w:r>
    </w:p>
    <w:p w14:paraId="6E503575" w14:textId="7E2E28EB" w:rsidR="0006233D" w:rsidRDefault="0006233D" w:rsidP="0006233D">
      <w:r>
        <w:t xml:space="preserve">Unit heater </w:t>
      </w:r>
      <w:r>
        <w:t>is delivered</w:t>
      </w:r>
      <w:r>
        <w:t xml:space="preserve"> in five sizes of heat exchangers: with two or three rows of pipes</w:t>
      </w:r>
      <w:r>
        <w:t xml:space="preserve"> depending on the model</w:t>
      </w:r>
      <w:r>
        <w:t>.</w:t>
      </w:r>
    </w:p>
    <w:p w14:paraId="161FC896" w14:textId="0609E04E" w:rsidR="0006233D" w:rsidRDefault="0006233D" w:rsidP="0006233D">
      <w:r>
        <w:t>Working pressure: 1</w:t>
      </w:r>
      <w:r>
        <w:t>6</w:t>
      </w:r>
      <w:r>
        <w:t xml:space="preserve"> bar with a maximum </w:t>
      </w:r>
      <w:r>
        <w:t>temperature</w:t>
      </w:r>
      <w:r>
        <w:t xml:space="preserve"> of 90°C</w:t>
      </w:r>
    </w:p>
    <w:p w14:paraId="2B31BB76" w14:textId="4BE4AA5E" w:rsidR="003F7BF0" w:rsidRDefault="0006233D" w:rsidP="0006233D">
      <w:r>
        <w:t>The heat exchanger is not suitable for the use of steam as a heat conductor.</w:t>
      </w:r>
    </w:p>
    <w:p w14:paraId="1E68C0AD" w14:textId="2DBCA506" w:rsidR="0006233D" w:rsidRDefault="0006233D" w:rsidP="0006233D"/>
    <w:p w14:paraId="6A001E70" w14:textId="77777777" w:rsidR="0006233D" w:rsidRDefault="0006233D" w:rsidP="0006233D">
      <w:r>
        <w:t>Ventilator motor</w:t>
      </w:r>
    </w:p>
    <w:p w14:paraId="5291AC7A" w14:textId="77777777" w:rsidR="0006233D" w:rsidRDefault="0006233D" w:rsidP="0006233D">
      <w:r>
        <w:t xml:space="preserve">The EC motor is an EBM-Papst external motor integrated in one piece with a 1-10 VDC motor and a reduced noise level synthetic </w:t>
      </w:r>
      <w:proofErr w:type="spellStart"/>
      <w:r>
        <w:t>HyBlade</w:t>
      </w:r>
      <w:proofErr w:type="spellEnd"/>
      <w:r>
        <w:t xml:space="preserve">® ventilator in one piece. Internal thermal </w:t>
      </w:r>
      <w:r>
        <w:t>contacts</w:t>
      </w:r>
      <w:r>
        <w:t xml:space="preserve"> are provided to protect the motor</w:t>
      </w:r>
      <w:r>
        <w:t>.</w:t>
      </w:r>
    </w:p>
    <w:p w14:paraId="219CA959" w14:textId="2028A6BF" w:rsidR="0006233D" w:rsidRDefault="0006233D" w:rsidP="0006233D">
      <w:r>
        <w:t>EC motor:</w:t>
      </w:r>
    </w:p>
    <w:p w14:paraId="12197C13" w14:textId="6EC0A513" w:rsidR="0006233D" w:rsidRDefault="0006233D" w:rsidP="0006233D">
      <w:r>
        <w:t xml:space="preserve">- </w:t>
      </w:r>
      <w:proofErr w:type="gramStart"/>
      <w:r>
        <w:t xml:space="preserve">208 </w:t>
      </w:r>
      <w:r w:rsidR="00C33DE0">
        <w:t>,</w:t>
      </w:r>
      <w:proofErr w:type="gramEnd"/>
      <w:r w:rsidR="00C33DE0">
        <w:t xml:space="preserve"> 1ph</w:t>
      </w:r>
      <w:r>
        <w:t>, 60Hz</w:t>
      </w:r>
      <w:r>
        <w:t xml:space="preserve">, </w:t>
      </w:r>
      <w:r w:rsidR="00C33DE0">
        <w:t>0</w:t>
      </w:r>
      <w:r>
        <w:t>-10 VDC</w:t>
      </w:r>
    </w:p>
    <w:p w14:paraId="76B995FA" w14:textId="77777777" w:rsidR="0006233D" w:rsidRDefault="0006233D" w:rsidP="0006233D">
      <w:r>
        <w:t>- Insulation Class B</w:t>
      </w:r>
    </w:p>
    <w:p w14:paraId="4568ECB4" w14:textId="77777777" w:rsidR="0006233D" w:rsidRDefault="0006233D" w:rsidP="0006233D">
      <w:r>
        <w:t>- Degree of protection: IP 54</w:t>
      </w:r>
    </w:p>
    <w:p w14:paraId="48BB970C" w14:textId="17C3B79A" w:rsidR="0006233D" w:rsidRDefault="0006233D" w:rsidP="0006233D">
      <w:r>
        <w:tab/>
        <w:t>Option:</w:t>
      </w:r>
      <w:r>
        <w:tab/>
        <w:t>Fan controller, triggers fan when hot water flows through the coil. When this option is provided, no 0-10V signal required.</w:t>
      </w:r>
      <w:r>
        <w:t xml:space="preserve"> </w:t>
      </w:r>
    </w:p>
    <w:p w14:paraId="5F9E91AE" w14:textId="77777777" w:rsidR="0006233D" w:rsidRDefault="0006233D" w:rsidP="0006233D">
      <w:r>
        <w:t xml:space="preserve"> Casing </w:t>
      </w:r>
    </w:p>
    <w:p w14:paraId="6147B6BF" w14:textId="2B6F8A14" w:rsidR="0006233D" w:rsidRDefault="0006233D" w:rsidP="0006233D">
      <w:r>
        <w:t xml:space="preserve">The casing is made of 1.25 mm thick </w:t>
      </w:r>
      <w:r>
        <w:t>galvanised</w:t>
      </w:r>
      <w:r>
        <w:t xml:space="preserve"> steel plate, installed in such a way that screws and rivets are concealed.</w:t>
      </w:r>
    </w:p>
    <w:p w14:paraId="173AA4DE" w14:textId="7110E646" w:rsidR="0006233D" w:rsidRDefault="0006233D" w:rsidP="0006233D">
      <w:r>
        <w:t xml:space="preserve">The casing is lacquered in the colour sandblast grey 001. </w:t>
      </w:r>
    </w:p>
    <w:p w14:paraId="2C1C2817" w14:textId="305EF06F" w:rsidR="0006233D" w:rsidRDefault="0006233D" w:rsidP="0006233D">
      <w:r>
        <w:t>The coating is a lightly structured and scratch resistant epoxy-polyester powder, sprayed electrostatically and baked at a temperature of 200 °C, thickness of +/- 125 µ. UV resistant due to ASTM G53.</w:t>
      </w:r>
    </w:p>
    <w:p w14:paraId="453AA678" w14:textId="761122C1" w:rsidR="0006233D" w:rsidRDefault="0006233D" w:rsidP="0006233D"/>
    <w:p w14:paraId="48277069" w14:textId="77777777" w:rsidR="0006233D" w:rsidRDefault="0006233D" w:rsidP="0006233D">
      <w:r>
        <w:t>Exhaust grille</w:t>
      </w:r>
    </w:p>
    <w:p w14:paraId="2C104550" w14:textId="0A77DC78" w:rsidR="0006233D" w:rsidRDefault="0006233D" w:rsidP="0006233D">
      <w:r>
        <w:t>The horizontally built-in air exhaust grille is made of satin-black coated, slightly coved, alu-</w:t>
      </w:r>
      <w:r>
        <w:t>minimum</w:t>
      </w:r>
      <w:r>
        <w:t xml:space="preserve"> slats.</w:t>
      </w:r>
    </w:p>
    <w:p w14:paraId="073FC763" w14:textId="5CAB53BA" w:rsidR="0006233D" w:rsidRDefault="0006233D" w:rsidP="0006233D">
      <w:r>
        <w:t xml:space="preserve">The unit heater is supplied with exhaust </w:t>
      </w:r>
      <w:r>
        <w:t>louvres</w:t>
      </w:r>
      <w:r>
        <w:t xml:space="preserve"> set in Air Venturi position.</w:t>
      </w:r>
    </w:p>
    <w:p w14:paraId="34D0D2B8" w14:textId="21D51C76" w:rsidR="0006233D" w:rsidRDefault="0006233D" w:rsidP="0006233D">
      <w:r>
        <w:lastRenderedPageBreak/>
        <w:t xml:space="preserve">With the shape and positioning of the </w:t>
      </w:r>
      <w:r>
        <w:t>louvres</w:t>
      </w:r>
      <w:r>
        <w:t xml:space="preserve">, the adjustable Air Venturi System (AVS®) ensures the direct mixture of the heated air with the ambient air. As a </w:t>
      </w:r>
      <w:r>
        <w:t>result,</w:t>
      </w:r>
      <w:r>
        <w:t xml:space="preserve"> the space is heated </w:t>
      </w:r>
      <w:r>
        <w:t>rapidly,</w:t>
      </w:r>
      <w:r>
        <w:t xml:space="preserve"> and the warm air is forced downwards instead of remaining at the high level.</w:t>
      </w:r>
    </w:p>
    <w:p w14:paraId="0A6F4C2A" w14:textId="32A2B86C" w:rsidR="0006233D" w:rsidRDefault="0006233D" w:rsidP="0006233D"/>
    <w:sectPr w:rsidR="00062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3D"/>
    <w:rsid w:val="0006233D"/>
    <w:rsid w:val="003F7BF0"/>
    <w:rsid w:val="00C33D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BF91"/>
  <w15:chartTrackingRefBased/>
  <w15:docId w15:val="{C85BCA31-38ED-4583-9E49-FB20AAD3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Kangarloo</dc:creator>
  <cp:keywords/>
  <dc:description/>
  <cp:lastModifiedBy>Cyrus Kangarloo</cp:lastModifiedBy>
  <cp:revision>2</cp:revision>
  <dcterms:created xsi:type="dcterms:W3CDTF">2022-02-22T00:33:00Z</dcterms:created>
  <dcterms:modified xsi:type="dcterms:W3CDTF">2022-02-22T00:40:00Z</dcterms:modified>
</cp:coreProperties>
</file>